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0"/>
        <w:gridCol w:w="7540"/>
        <w:gridCol w:w="1320"/>
        <w:gridCol w:w="1000"/>
        <w:gridCol w:w="1052"/>
        <w:gridCol w:w="800"/>
        <w:gridCol w:w="800"/>
      </w:tblGrid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/>
        </w:tc>
        <w:tc>
          <w:tcPr>
            <w:tcW w:w="7540" w:type="dxa"/>
            <w:noWrap/>
            <w:hideMark/>
          </w:tcPr>
          <w:p w:rsidR="00887571" w:rsidRPr="00887571" w:rsidRDefault="00887571">
            <w:pPr>
              <w:rPr>
                <w:b/>
                <w:bCs/>
              </w:rPr>
            </w:pPr>
            <w:r w:rsidRPr="00887571">
              <w:rPr>
                <w:b/>
                <w:bCs/>
              </w:rPr>
              <w:t xml:space="preserve">VINKLUBBEN, </w:t>
            </w:r>
            <w:proofErr w:type="spellStart"/>
            <w:r w:rsidRPr="00887571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20" w:type="dxa"/>
            <w:noWrap/>
            <w:hideMark/>
          </w:tcPr>
          <w:p w:rsidR="00887571" w:rsidRPr="00887571" w:rsidRDefault="00887571" w:rsidP="00887571">
            <w:r w:rsidRPr="00887571">
              <w:t>22.3.2019</w:t>
            </w:r>
          </w:p>
        </w:tc>
        <w:tc>
          <w:tcPr>
            <w:tcW w:w="1000" w:type="dxa"/>
            <w:noWrap/>
            <w:hideMark/>
          </w:tcPr>
          <w:p w:rsidR="00887571" w:rsidRPr="00887571" w:rsidRDefault="00887571" w:rsidP="00887571"/>
        </w:tc>
        <w:tc>
          <w:tcPr>
            <w:tcW w:w="1052" w:type="dxa"/>
            <w:noWrap/>
            <w:hideMark/>
          </w:tcPr>
          <w:p w:rsidR="00887571" w:rsidRPr="00887571" w:rsidRDefault="00887571" w:rsidP="00887571"/>
        </w:tc>
        <w:tc>
          <w:tcPr>
            <w:tcW w:w="800" w:type="dxa"/>
            <w:noWrap/>
            <w:hideMark/>
          </w:tcPr>
          <w:p w:rsidR="00887571" w:rsidRPr="00887571" w:rsidRDefault="00887571"/>
        </w:tc>
        <w:tc>
          <w:tcPr>
            <w:tcW w:w="800" w:type="dxa"/>
            <w:noWrap/>
            <w:hideMark/>
          </w:tcPr>
          <w:p w:rsidR="00887571" w:rsidRPr="00887571" w:rsidRDefault="00887571"/>
        </w:tc>
      </w:tr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/>
        </w:tc>
        <w:tc>
          <w:tcPr>
            <w:tcW w:w="9860" w:type="dxa"/>
            <w:gridSpan w:val="3"/>
            <w:noWrap/>
            <w:hideMark/>
          </w:tcPr>
          <w:p w:rsidR="00887571" w:rsidRPr="00887571" w:rsidRDefault="00887571">
            <w:pPr>
              <w:rPr>
                <w:b/>
                <w:bCs/>
              </w:rPr>
            </w:pPr>
            <w:r w:rsidRPr="00887571">
              <w:rPr>
                <w:b/>
                <w:bCs/>
              </w:rPr>
              <w:t xml:space="preserve">Kim </w:t>
            </w:r>
            <w:proofErr w:type="spellStart"/>
            <w:r w:rsidRPr="00887571">
              <w:rPr>
                <w:b/>
                <w:bCs/>
              </w:rPr>
              <w:t>Björkwall</w:t>
            </w:r>
            <w:proofErr w:type="spellEnd"/>
            <w:r w:rsidRPr="00887571">
              <w:rPr>
                <w:b/>
                <w:bCs/>
              </w:rPr>
              <w:t xml:space="preserve"> </w:t>
            </w:r>
            <w:proofErr w:type="spellStart"/>
            <w:r w:rsidRPr="00887571">
              <w:rPr>
                <w:b/>
                <w:bCs/>
              </w:rPr>
              <w:t>presenterar</w:t>
            </w:r>
            <w:proofErr w:type="spellEnd"/>
            <w:r w:rsidRPr="00887571">
              <w:rPr>
                <w:b/>
                <w:bCs/>
              </w:rPr>
              <w:t xml:space="preserve"> </w:t>
            </w:r>
            <w:proofErr w:type="spellStart"/>
            <w:r w:rsidRPr="00887571">
              <w:rPr>
                <w:b/>
                <w:bCs/>
              </w:rPr>
              <w:t>prisvärda</w:t>
            </w:r>
            <w:proofErr w:type="spellEnd"/>
            <w:r w:rsidRPr="00887571">
              <w:rPr>
                <w:b/>
                <w:bCs/>
              </w:rPr>
              <w:t xml:space="preserve"> </w:t>
            </w:r>
            <w:proofErr w:type="spellStart"/>
            <w:r w:rsidRPr="00887571">
              <w:rPr>
                <w:b/>
                <w:bCs/>
              </w:rPr>
              <w:t>viner</w:t>
            </w:r>
            <w:proofErr w:type="spellEnd"/>
            <w:r w:rsidRPr="00887571">
              <w:rPr>
                <w:b/>
                <w:bCs/>
              </w:rPr>
              <w:t xml:space="preserve"> </w:t>
            </w:r>
            <w:proofErr w:type="spellStart"/>
            <w:r w:rsidRPr="00887571">
              <w:rPr>
                <w:b/>
                <w:bCs/>
              </w:rPr>
              <w:t>från</w:t>
            </w:r>
            <w:proofErr w:type="spellEnd"/>
            <w:r w:rsidRPr="00887571">
              <w:rPr>
                <w:b/>
                <w:bCs/>
              </w:rPr>
              <w:t xml:space="preserve"> Alko </w:t>
            </w:r>
            <w:proofErr w:type="spellStart"/>
            <w:r w:rsidRPr="00887571">
              <w:rPr>
                <w:b/>
                <w:bCs/>
              </w:rPr>
              <w:t>vårvintern</w:t>
            </w:r>
            <w:proofErr w:type="spellEnd"/>
            <w:r w:rsidRPr="00887571">
              <w:rPr>
                <w:b/>
                <w:bCs/>
              </w:rPr>
              <w:t xml:space="preserve"> 2019</w:t>
            </w:r>
          </w:p>
        </w:tc>
        <w:tc>
          <w:tcPr>
            <w:tcW w:w="2652" w:type="dxa"/>
            <w:gridSpan w:val="3"/>
            <w:noWrap/>
            <w:hideMark/>
          </w:tcPr>
          <w:p w:rsidR="00887571" w:rsidRPr="00887571" w:rsidRDefault="00887571" w:rsidP="00887571">
            <w:proofErr w:type="spellStart"/>
            <w:r w:rsidRPr="00887571">
              <w:t>Poäng</w:t>
            </w:r>
            <w:proofErr w:type="spellEnd"/>
          </w:p>
        </w:tc>
      </w:tr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 w:rsidP="00887571"/>
        </w:tc>
        <w:tc>
          <w:tcPr>
            <w:tcW w:w="7540" w:type="dxa"/>
            <w:noWrap/>
            <w:hideMark/>
          </w:tcPr>
          <w:p w:rsidR="00887571" w:rsidRPr="00887571" w:rsidRDefault="00887571" w:rsidP="00887571"/>
        </w:tc>
        <w:tc>
          <w:tcPr>
            <w:tcW w:w="1320" w:type="dxa"/>
            <w:noWrap/>
            <w:hideMark/>
          </w:tcPr>
          <w:p w:rsidR="00887571" w:rsidRPr="00887571" w:rsidRDefault="00887571" w:rsidP="00887571">
            <w:proofErr w:type="spellStart"/>
            <w:proofErr w:type="gramStart"/>
            <w:r w:rsidRPr="00887571">
              <w:t>Pris</w:t>
            </w:r>
            <w:proofErr w:type="spellEnd"/>
            <w:r w:rsidRPr="00887571">
              <w:t>(</w:t>
            </w:r>
            <w:proofErr w:type="gramEnd"/>
            <w:r w:rsidRPr="00887571">
              <w:t>€)</w:t>
            </w:r>
          </w:p>
        </w:tc>
        <w:tc>
          <w:tcPr>
            <w:tcW w:w="1000" w:type="dxa"/>
            <w:noWrap/>
            <w:hideMark/>
          </w:tcPr>
          <w:p w:rsidR="00887571" w:rsidRPr="00887571" w:rsidRDefault="00887571" w:rsidP="00887571">
            <w:proofErr w:type="spellStart"/>
            <w:r w:rsidRPr="00887571">
              <w:t>Pris</w:t>
            </w:r>
            <w:proofErr w:type="spellEnd"/>
            <w:r w:rsidRPr="00887571">
              <w:t>/</w:t>
            </w:r>
            <w:proofErr w:type="spellStart"/>
            <w:r w:rsidRPr="00887571">
              <w:t>poä</w:t>
            </w:r>
            <w:proofErr w:type="spellEnd"/>
          </w:p>
        </w:tc>
        <w:tc>
          <w:tcPr>
            <w:tcW w:w="1052" w:type="dxa"/>
            <w:noWrap/>
            <w:hideMark/>
          </w:tcPr>
          <w:p w:rsidR="00887571" w:rsidRPr="00887571" w:rsidRDefault="00887571" w:rsidP="00887571">
            <w:proofErr w:type="spellStart"/>
            <w:r w:rsidRPr="00887571">
              <w:t>Medeltal</w:t>
            </w:r>
            <w:proofErr w:type="spellEnd"/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Max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Min</w:t>
            </w:r>
          </w:p>
        </w:tc>
      </w:tr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 w:rsidP="00887571">
            <w:r w:rsidRPr="00887571">
              <w:t>1</w:t>
            </w:r>
          </w:p>
        </w:tc>
        <w:tc>
          <w:tcPr>
            <w:tcW w:w="7540" w:type="dxa"/>
            <w:noWrap/>
            <w:hideMark/>
          </w:tcPr>
          <w:p w:rsidR="00887571" w:rsidRPr="00887571" w:rsidRDefault="00887571">
            <w:r w:rsidRPr="00887571">
              <w:t xml:space="preserve">Blanc de </w:t>
            </w:r>
            <w:proofErr w:type="spellStart"/>
            <w:r w:rsidRPr="00887571">
              <w:t>Noirs</w:t>
            </w:r>
            <w:proofErr w:type="spellEnd"/>
            <w:r w:rsidRPr="00887571">
              <w:t xml:space="preserve"> </w:t>
            </w:r>
            <w:proofErr w:type="spellStart"/>
            <w:r w:rsidRPr="00887571">
              <w:t>Trocken</w:t>
            </w:r>
            <w:proofErr w:type="spellEnd"/>
            <w:r w:rsidRPr="00887571">
              <w:t xml:space="preserve"> 2017, Baden, </w:t>
            </w:r>
            <w:proofErr w:type="spellStart"/>
            <w:r w:rsidRPr="00887571">
              <w:t>Tyskland</w:t>
            </w:r>
            <w:proofErr w:type="spellEnd"/>
            <w:r w:rsidRPr="00887571">
              <w:t xml:space="preserve"> </w:t>
            </w:r>
          </w:p>
        </w:tc>
        <w:tc>
          <w:tcPr>
            <w:tcW w:w="1320" w:type="dxa"/>
            <w:noWrap/>
            <w:hideMark/>
          </w:tcPr>
          <w:p w:rsidR="00887571" w:rsidRPr="00887571" w:rsidRDefault="00887571" w:rsidP="00887571">
            <w:r w:rsidRPr="00887571">
              <w:t>10,00</w:t>
            </w:r>
          </w:p>
        </w:tc>
        <w:tc>
          <w:tcPr>
            <w:tcW w:w="1000" w:type="dxa"/>
            <w:noWrap/>
            <w:hideMark/>
          </w:tcPr>
          <w:p w:rsidR="00887571" w:rsidRPr="00887571" w:rsidRDefault="00887571" w:rsidP="00887571">
            <w:r w:rsidRPr="00887571">
              <w:t>0,67 €</w:t>
            </w:r>
          </w:p>
        </w:tc>
        <w:tc>
          <w:tcPr>
            <w:tcW w:w="1052" w:type="dxa"/>
            <w:noWrap/>
            <w:hideMark/>
          </w:tcPr>
          <w:p w:rsidR="00887571" w:rsidRPr="00887571" w:rsidRDefault="00887571" w:rsidP="00887571">
            <w:pPr>
              <w:rPr>
                <w:b/>
                <w:bCs/>
              </w:rPr>
            </w:pPr>
            <w:r w:rsidRPr="00887571">
              <w:rPr>
                <w:b/>
                <w:bCs/>
              </w:rPr>
              <w:t>14,8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19,0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11,0</w:t>
            </w:r>
          </w:p>
        </w:tc>
      </w:tr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 w:rsidP="00887571">
            <w:r w:rsidRPr="00887571">
              <w:t>2</w:t>
            </w:r>
          </w:p>
        </w:tc>
        <w:tc>
          <w:tcPr>
            <w:tcW w:w="7540" w:type="dxa"/>
            <w:noWrap/>
            <w:hideMark/>
          </w:tcPr>
          <w:p w:rsidR="00887571" w:rsidRPr="00887571" w:rsidRDefault="00887571">
            <w:r w:rsidRPr="00887571">
              <w:t xml:space="preserve">Casa Silva </w:t>
            </w:r>
            <w:proofErr w:type="spellStart"/>
            <w:r w:rsidRPr="00887571">
              <w:t>Reserva</w:t>
            </w:r>
            <w:proofErr w:type="spellEnd"/>
            <w:r w:rsidRPr="00887571">
              <w:t xml:space="preserve"> </w:t>
            </w:r>
            <w:proofErr w:type="spellStart"/>
            <w:r w:rsidRPr="00887571">
              <w:t>Viognier</w:t>
            </w:r>
            <w:proofErr w:type="spellEnd"/>
            <w:r w:rsidRPr="00887571">
              <w:t xml:space="preserve"> 2018, </w:t>
            </w:r>
            <w:proofErr w:type="spellStart"/>
            <w:r w:rsidRPr="00887571">
              <w:t>Valle</w:t>
            </w:r>
            <w:proofErr w:type="spellEnd"/>
            <w:r w:rsidRPr="00887571">
              <w:t xml:space="preserve"> de </w:t>
            </w:r>
            <w:proofErr w:type="spellStart"/>
            <w:r w:rsidRPr="00887571">
              <w:t>Colchagua</w:t>
            </w:r>
            <w:proofErr w:type="spellEnd"/>
            <w:r w:rsidRPr="00887571">
              <w:t xml:space="preserve">, Chile </w:t>
            </w:r>
          </w:p>
        </w:tc>
        <w:tc>
          <w:tcPr>
            <w:tcW w:w="1320" w:type="dxa"/>
            <w:noWrap/>
            <w:hideMark/>
          </w:tcPr>
          <w:p w:rsidR="00887571" w:rsidRPr="00887571" w:rsidRDefault="00887571" w:rsidP="00887571">
            <w:r w:rsidRPr="00887571">
              <w:t>12,03</w:t>
            </w:r>
          </w:p>
        </w:tc>
        <w:tc>
          <w:tcPr>
            <w:tcW w:w="1000" w:type="dxa"/>
            <w:noWrap/>
            <w:hideMark/>
          </w:tcPr>
          <w:p w:rsidR="00887571" w:rsidRPr="00887571" w:rsidRDefault="00887571" w:rsidP="00887571">
            <w:r w:rsidRPr="00887571">
              <w:t>0,82 €</w:t>
            </w:r>
          </w:p>
        </w:tc>
        <w:tc>
          <w:tcPr>
            <w:tcW w:w="1052" w:type="dxa"/>
            <w:noWrap/>
            <w:hideMark/>
          </w:tcPr>
          <w:p w:rsidR="00887571" w:rsidRPr="00887571" w:rsidRDefault="00887571" w:rsidP="00887571">
            <w:pPr>
              <w:rPr>
                <w:b/>
                <w:bCs/>
              </w:rPr>
            </w:pPr>
            <w:r w:rsidRPr="00887571">
              <w:rPr>
                <w:b/>
                <w:bCs/>
              </w:rPr>
              <w:t>14,6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19,0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10,0</w:t>
            </w:r>
          </w:p>
        </w:tc>
      </w:tr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 w:rsidP="00887571">
            <w:r w:rsidRPr="00887571">
              <w:t>3</w:t>
            </w:r>
          </w:p>
        </w:tc>
        <w:tc>
          <w:tcPr>
            <w:tcW w:w="7540" w:type="dxa"/>
            <w:noWrap/>
            <w:hideMark/>
          </w:tcPr>
          <w:p w:rsidR="00887571" w:rsidRPr="00887571" w:rsidRDefault="00887571">
            <w:proofErr w:type="spellStart"/>
            <w:r w:rsidRPr="00887571">
              <w:t>Chateau</w:t>
            </w:r>
            <w:proofErr w:type="spellEnd"/>
            <w:r w:rsidRPr="00887571">
              <w:t xml:space="preserve"> </w:t>
            </w:r>
            <w:proofErr w:type="spellStart"/>
            <w:r w:rsidRPr="00887571">
              <w:t>Dereszla</w:t>
            </w:r>
            <w:proofErr w:type="spellEnd"/>
            <w:r w:rsidRPr="00887571">
              <w:t xml:space="preserve"> </w:t>
            </w:r>
            <w:proofErr w:type="spellStart"/>
            <w:r w:rsidRPr="00887571">
              <w:t>Furmint</w:t>
            </w:r>
            <w:proofErr w:type="spellEnd"/>
            <w:r w:rsidRPr="00887571">
              <w:t xml:space="preserve"> 2017, </w:t>
            </w:r>
            <w:proofErr w:type="spellStart"/>
            <w:r w:rsidRPr="00887571">
              <w:t>Tokai</w:t>
            </w:r>
            <w:proofErr w:type="spellEnd"/>
            <w:r w:rsidRPr="00887571">
              <w:t xml:space="preserve">, </w:t>
            </w:r>
            <w:proofErr w:type="spellStart"/>
            <w:r w:rsidRPr="00887571">
              <w:t>Ungern</w:t>
            </w:r>
            <w:proofErr w:type="spellEnd"/>
            <w:r w:rsidRPr="00887571">
              <w:t xml:space="preserve">   </w:t>
            </w:r>
          </w:p>
        </w:tc>
        <w:tc>
          <w:tcPr>
            <w:tcW w:w="1320" w:type="dxa"/>
            <w:noWrap/>
            <w:hideMark/>
          </w:tcPr>
          <w:p w:rsidR="00887571" w:rsidRPr="00887571" w:rsidRDefault="00887571" w:rsidP="00887571">
            <w:r w:rsidRPr="00887571">
              <w:t>11,94</w:t>
            </w:r>
          </w:p>
        </w:tc>
        <w:tc>
          <w:tcPr>
            <w:tcW w:w="1000" w:type="dxa"/>
            <w:noWrap/>
            <w:hideMark/>
          </w:tcPr>
          <w:p w:rsidR="00887571" w:rsidRPr="00887571" w:rsidRDefault="00887571" w:rsidP="00887571">
            <w:r w:rsidRPr="00887571">
              <w:t>0,79 €</w:t>
            </w:r>
          </w:p>
        </w:tc>
        <w:tc>
          <w:tcPr>
            <w:tcW w:w="1052" w:type="dxa"/>
            <w:noWrap/>
            <w:hideMark/>
          </w:tcPr>
          <w:p w:rsidR="00887571" w:rsidRPr="00887571" w:rsidRDefault="00887571" w:rsidP="00887571">
            <w:pPr>
              <w:rPr>
                <w:b/>
                <w:bCs/>
              </w:rPr>
            </w:pPr>
            <w:r w:rsidRPr="00887571">
              <w:rPr>
                <w:b/>
                <w:bCs/>
              </w:rPr>
              <w:t>15,2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19,0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12,0</w:t>
            </w:r>
          </w:p>
        </w:tc>
      </w:tr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 w:rsidP="00887571">
            <w:r w:rsidRPr="00887571">
              <w:t>4</w:t>
            </w:r>
          </w:p>
        </w:tc>
        <w:tc>
          <w:tcPr>
            <w:tcW w:w="7540" w:type="dxa"/>
            <w:noWrap/>
            <w:hideMark/>
          </w:tcPr>
          <w:p w:rsidR="00887571" w:rsidRPr="00887571" w:rsidRDefault="00887571">
            <w:r w:rsidRPr="00887571">
              <w:t xml:space="preserve">Santa Julia </w:t>
            </w:r>
            <w:proofErr w:type="spellStart"/>
            <w:r w:rsidRPr="00887571">
              <w:t>Collección</w:t>
            </w:r>
            <w:proofErr w:type="spellEnd"/>
            <w:r w:rsidRPr="00887571">
              <w:t xml:space="preserve"> </w:t>
            </w:r>
            <w:proofErr w:type="spellStart"/>
            <w:r w:rsidRPr="00887571">
              <w:t>Malbec</w:t>
            </w:r>
            <w:proofErr w:type="spellEnd"/>
            <w:r w:rsidRPr="00887571">
              <w:t xml:space="preserve"> 2018, </w:t>
            </w:r>
            <w:proofErr w:type="spellStart"/>
            <w:r w:rsidRPr="00887571">
              <w:t>Mendoza</w:t>
            </w:r>
            <w:proofErr w:type="spellEnd"/>
            <w:r w:rsidRPr="00887571">
              <w:t xml:space="preserve">, </w:t>
            </w:r>
            <w:proofErr w:type="spellStart"/>
            <w:r w:rsidRPr="00887571">
              <w:t>Argentina</w:t>
            </w:r>
            <w:proofErr w:type="spellEnd"/>
          </w:p>
        </w:tc>
        <w:tc>
          <w:tcPr>
            <w:tcW w:w="1320" w:type="dxa"/>
            <w:noWrap/>
            <w:hideMark/>
          </w:tcPr>
          <w:p w:rsidR="00887571" w:rsidRPr="00887571" w:rsidRDefault="00887571" w:rsidP="00887571">
            <w:r w:rsidRPr="00887571">
              <w:t>9,62</w:t>
            </w:r>
          </w:p>
        </w:tc>
        <w:tc>
          <w:tcPr>
            <w:tcW w:w="1000" w:type="dxa"/>
            <w:noWrap/>
            <w:hideMark/>
          </w:tcPr>
          <w:p w:rsidR="00887571" w:rsidRPr="00887571" w:rsidRDefault="00887571" w:rsidP="00887571">
            <w:r w:rsidRPr="00887571">
              <w:t>0,67 €</w:t>
            </w:r>
          </w:p>
        </w:tc>
        <w:tc>
          <w:tcPr>
            <w:tcW w:w="1052" w:type="dxa"/>
            <w:noWrap/>
            <w:hideMark/>
          </w:tcPr>
          <w:p w:rsidR="00887571" w:rsidRPr="00887571" w:rsidRDefault="00887571" w:rsidP="00887571">
            <w:pPr>
              <w:rPr>
                <w:b/>
                <w:bCs/>
              </w:rPr>
            </w:pPr>
            <w:r w:rsidRPr="00887571">
              <w:rPr>
                <w:b/>
                <w:bCs/>
              </w:rPr>
              <w:t>14,3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19,0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10,0</w:t>
            </w:r>
          </w:p>
        </w:tc>
      </w:tr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 w:rsidP="00887571">
            <w:r w:rsidRPr="00887571">
              <w:t>5</w:t>
            </w:r>
          </w:p>
        </w:tc>
        <w:tc>
          <w:tcPr>
            <w:tcW w:w="7540" w:type="dxa"/>
            <w:noWrap/>
            <w:hideMark/>
          </w:tcPr>
          <w:p w:rsidR="00887571" w:rsidRPr="00887571" w:rsidRDefault="00887571">
            <w:proofErr w:type="spellStart"/>
            <w:r w:rsidRPr="00887571">
              <w:t>Prunotto</w:t>
            </w:r>
            <w:proofErr w:type="spellEnd"/>
            <w:r w:rsidRPr="00887571">
              <w:t xml:space="preserve"> </w:t>
            </w:r>
            <w:proofErr w:type="spellStart"/>
            <w:r w:rsidRPr="00887571">
              <w:t>Bansella</w:t>
            </w:r>
            <w:proofErr w:type="spellEnd"/>
            <w:r w:rsidRPr="00887571">
              <w:t xml:space="preserve"> 2016, Piemonte, </w:t>
            </w:r>
            <w:proofErr w:type="spellStart"/>
            <w:r w:rsidRPr="00887571">
              <w:t>Italien</w:t>
            </w:r>
            <w:proofErr w:type="spellEnd"/>
            <w:r w:rsidRPr="00887571">
              <w:t xml:space="preserve"> </w:t>
            </w:r>
          </w:p>
        </w:tc>
        <w:tc>
          <w:tcPr>
            <w:tcW w:w="1320" w:type="dxa"/>
            <w:noWrap/>
            <w:hideMark/>
          </w:tcPr>
          <w:p w:rsidR="00887571" w:rsidRPr="00887571" w:rsidRDefault="00887571" w:rsidP="00887571">
            <w:r w:rsidRPr="00887571">
              <w:t>19,98</w:t>
            </w:r>
          </w:p>
        </w:tc>
        <w:tc>
          <w:tcPr>
            <w:tcW w:w="1000" w:type="dxa"/>
            <w:noWrap/>
            <w:hideMark/>
          </w:tcPr>
          <w:p w:rsidR="00887571" w:rsidRPr="00887571" w:rsidRDefault="00887571" w:rsidP="00887571">
            <w:r w:rsidRPr="00887571">
              <w:t>1,25 €</w:t>
            </w:r>
          </w:p>
        </w:tc>
        <w:tc>
          <w:tcPr>
            <w:tcW w:w="1052" w:type="dxa"/>
            <w:noWrap/>
            <w:hideMark/>
          </w:tcPr>
          <w:p w:rsidR="00887571" w:rsidRPr="00887571" w:rsidRDefault="00887571" w:rsidP="00887571">
            <w:pPr>
              <w:rPr>
                <w:b/>
                <w:bCs/>
              </w:rPr>
            </w:pPr>
            <w:r w:rsidRPr="00887571">
              <w:rPr>
                <w:b/>
                <w:bCs/>
              </w:rPr>
              <w:t>16,0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19,0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12,0</w:t>
            </w:r>
          </w:p>
        </w:tc>
      </w:tr>
      <w:tr w:rsidR="00887571" w:rsidRPr="00887571" w:rsidTr="00887571">
        <w:trPr>
          <w:trHeight w:val="375"/>
        </w:trPr>
        <w:tc>
          <w:tcPr>
            <w:tcW w:w="680" w:type="dxa"/>
            <w:noWrap/>
            <w:hideMark/>
          </w:tcPr>
          <w:p w:rsidR="00887571" w:rsidRPr="00887571" w:rsidRDefault="00887571" w:rsidP="00887571">
            <w:r w:rsidRPr="00887571">
              <w:t>6</w:t>
            </w:r>
          </w:p>
        </w:tc>
        <w:tc>
          <w:tcPr>
            <w:tcW w:w="7540" w:type="dxa"/>
            <w:noWrap/>
            <w:hideMark/>
          </w:tcPr>
          <w:p w:rsidR="00887571" w:rsidRPr="00887571" w:rsidRDefault="00887571">
            <w:r w:rsidRPr="00887571">
              <w:t xml:space="preserve">Columbia </w:t>
            </w:r>
            <w:proofErr w:type="spellStart"/>
            <w:r w:rsidRPr="00887571">
              <w:t>Winery</w:t>
            </w:r>
            <w:proofErr w:type="spellEnd"/>
            <w:r w:rsidRPr="00887571">
              <w:t xml:space="preserve"> </w:t>
            </w:r>
            <w:proofErr w:type="spellStart"/>
            <w:r w:rsidRPr="00887571">
              <w:t>Cabernet</w:t>
            </w:r>
            <w:proofErr w:type="spellEnd"/>
            <w:r w:rsidRPr="00887571">
              <w:t xml:space="preserve"> </w:t>
            </w:r>
            <w:proofErr w:type="spellStart"/>
            <w:r w:rsidRPr="00887571">
              <w:t>Sauvignon</w:t>
            </w:r>
            <w:proofErr w:type="spellEnd"/>
            <w:r w:rsidRPr="00887571">
              <w:t xml:space="preserve"> 2016, Columbia </w:t>
            </w:r>
            <w:proofErr w:type="spellStart"/>
            <w:r w:rsidRPr="00887571">
              <w:t>Valley</w:t>
            </w:r>
            <w:proofErr w:type="spellEnd"/>
            <w:r w:rsidRPr="00887571">
              <w:t xml:space="preserve">, USA </w:t>
            </w:r>
          </w:p>
        </w:tc>
        <w:tc>
          <w:tcPr>
            <w:tcW w:w="1320" w:type="dxa"/>
            <w:noWrap/>
            <w:hideMark/>
          </w:tcPr>
          <w:p w:rsidR="00887571" w:rsidRPr="00887571" w:rsidRDefault="00887571" w:rsidP="00887571">
            <w:r w:rsidRPr="00887571">
              <w:t>18,98</w:t>
            </w:r>
          </w:p>
        </w:tc>
        <w:tc>
          <w:tcPr>
            <w:tcW w:w="1000" w:type="dxa"/>
            <w:noWrap/>
            <w:hideMark/>
          </w:tcPr>
          <w:p w:rsidR="00887571" w:rsidRPr="00887571" w:rsidRDefault="00887571" w:rsidP="00887571">
            <w:r w:rsidRPr="00887571">
              <w:t>1,14 €</w:t>
            </w:r>
          </w:p>
        </w:tc>
        <w:tc>
          <w:tcPr>
            <w:tcW w:w="1052" w:type="dxa"/>
            <w:noWrap/>
            <w:hideMark/>
          </w:tcPr>
          <w:p w:rsidR="00887571" w:rsidRPr="00887571" w:rsidRDefault="00887571" w:rsidP="00887571">
            <w:pPr>
              <w:rPr>
                <w:b/>
                <w:bCs/>
              </w:rPr>
            </w:pPr>
            <w:r w:rsidRPr="00887571">
              <w:rPr>
                <w:b/>
                <w:bCs/>
              </w:rPr>
              <w:t>16,7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20,0</w:t>
            </w:r>
          </w:p>
        </w:tc>
        <w:tc>
          <w:tcPr>
            <w:tcW w:w="800" w:type="dxa"/>
            <w:noWrap/>
            <w:hideMark/>
          </w:tcPr>
          <w:p w:rsidR="00887571" w:rsidRPr="00887571" w:rsidRDefault="00887571" w:rsidP="00887571">
            <w:r w:rsidRPr="00887571">
              <w:t>11,0</w:t>
            </w:r>
          </w:p>
        </w:tc>
      </w:tr>
    </w:tbl>
    <w:p w:rsidR="00467E54" w:rsidRDefault="00467E54">
      <w:bookmarkStart w:id="0" w:name="_GoBack"/>
      <w:bookmarkEnd w:id="0"/>
    </w:p>
    <w:sectPr w:rsidR="00467E54" w:rsidSect="0088757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1"/>
    <w:rsid w:val="00467E54"/>
    <w:rsid w:val="008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79B6"/>
  <w15:chartTrackingRefBased/>
  <w15:docId w15:val="{8474C238-1684-43A3-A9F1-10257911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A8C3-F464-4C12-9474-106B685C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Hellman</dc:creator>
  <cp:keywords/>
  <dc:description/>
  <cp:lastModifiedBy>Guy Hellman</cp:lastModifiedBy>
  <cp:revision>1</cp:revision>
  <dcterms:created xsi:type="dcterms:W3CDTF">2019-03-23T10:09:00Z</dcterms:created>
  <dcterms:modified xsi:type="dcterms:W3CDTF">2019-03-23T10:11:00Z</dcterms:modified>
</cp:coreProperties>
</file>